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22A" w:rsidRPr="002F722A" w:rsidRDefault="002F722A" w:rsidP="002F722A">
      <w:pPr>
        <w:shd w:val="clear" w:color="auto" w:fill="FFFFFF"/>
        <w:spacing w:after="255" w:line="300" w:lineRule="atLeast"/>
        <w:outlineLvl w:val="1"/>
        <w:rPr>
          <w:rFonts w:ascii="Arial" w:eastAsia="Times New Roman" w:hAnsi="Arial" w:cs="Arial"/>
          <w:b/>
          <w:bCs/>
          <w:color w:val="4D4D4D"/>
          <w:sz w:val="27"/>
          <w:szCs w:val="27"/>
          <w:lang w:eastAsia="ru-RU"/>
        </w:rPr>
      </w:pPr>
      <w:r w:rsidRPr="002F722A">
        <w:rPr>
          <w:rFonts w:ascii="Arial" w:eastAsia="Times New Roman" w:hAnsi="Arial" w:cs="Arial"/>
          <w:b/>
          <w:bCs/>
          <w:color w:val="4D4D4D"/>
          <w:sz w:val="27"/>
          <w:szCs w:val="27"/>
          <w:lang w:eastAsia="ru-RU"/>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2F722A" w:rsidRPr="002F722A" w:rsidRDefault="002F722A" w:rsidP="002F722A">
      <w:pPr>
        <w:shd w:val="clear" w:color="auto" w:fill="FFFFFF"/>
        <w:spacing w:after="180" w:line="240" w:lineRule="auto"/>
        <w:rPr>
          <w:rFonts w:ascii="Arial" w:eastAsia="Times New Roman" w:hAnsi="Arial" w:cs="Arial"/>
          <w:color w:val="333333"/>
          <w:sz w:val="21"/>
          <w:szCs w:val="21"/>
          <w:lang w:eastAsia="ru-RU"/>
        </w:rPr>
      </w:pPr>
      <w:r w:rsidRPr="002F722A">
        <w:rPr>
          <w:rFonts w:ascii="Arial" w:eastAsia="Times New Roman" w:hAnsi="Arial" w:cs="Arial"/>
          <w:color w:val="333333"/>
          <w:sz w:val="21"/>
          <w:szCs w:val="21"/>
          <w:lang w:eastAsia="ru-RU"/>
        </w:rPr>
        <w:t>28 июля 2021</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2F722A">
        <w:rPr>
          <w:rFonts w:ascii="Arial" w:eastAsia="Times New Roman" w:hAnsi="Arial" w:cs="Arial"/>
          <w:color w:val="333333"/>
          <w:sz w:val="23"/>
          <w:szCs w:val="23"/>
          <w:lang w:eastAsia="ru-RU"/>
        </w:rPr>
        <w:t>В соответствии с подпунктом 4.2.30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 434 (Собрание законодательства Российской Федерации, 2019, № 16, ст. 1942), приказываю: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Утвердить прилагаемый </w:t>
      </w:r>
      <w:hyperlink r:id="rId5" w:anchor="1000" w:history="1">
        <w:r w:rsidRPr="002F722A">
          <w:rPr>
            <w:rFonts w:ascii="Arial" w:eastAsia="Times New Roman" w:hAnsi="Arial" w:cs="Arial"/>
            <w:color w:val="808080"/>
            <w:sz w:val="23"/>
            <w:szCs w:val="23"/>
            <w:u w:val="single"/>
            <w:bdr w:val="none" w:sz="0" w:space="0" w:color="auto" w:frame="1"/>
            <w:lang w:eastAsia="ru-RU"/>
          </w:rPr>
          <w:t>федеральный государственный образовательный стандарт</w:t>
        </w:r>
      </w:hyperlink>
      <w:r w:rsidRPr="002F722A">
        <w:rPr>
          <w:rFonts w:ascii="Arial" w:eastAsia="Times New Roman" w:hAnsi="Arial" w:cs="Arial"/>
          <w:color w:val="333333"/>
          <w:sz w:val="23"/>
          <w:szCs w:val="23"/>
          <w:lang w:eastAsia="ru-RU"/>
        </w:rPr>
        <w:t> основного общего образования (далее -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Установить, что: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образовательная организация вправе осуществлять в соответствии с </w:t>
      </w:r>
      <w:hyperlink r:id="rId6" w:anchor="1000" w:history="1">
        <w:r w:rsidRPr="002F722A">
          <w:rPr>
            <w:rFonts w:ascii="Arial" w:eastAsia="Times New Roman" w:hAnsi="Arial" w:cs="Arial"/>
            <w:color w:val="808080"/>
            <w:sz w:val="23"/>
            <w:szCs w:val="23"/>
            <w:u w:val="single"/>
            <w:bdr w:val="none" w:sz="0" w:space="0" w:color="auto" w:frame="1"/>
            <w:lang w:eastAsia="ru-RU"/>
          </w:rPr>
          <w:t>ФГОС</w:t>
        </w:r>
      </w:hyperlink>
      <w:r w:rsidRPr="002F722A">
        <w:rPr>
          <w:rFonts w:ascii="Arial" w:eastAsia="Times New Roman" w:hAnsi="Arial" w:cs="Arial"/>
          <w:color w:val="333333"/>
          <w:sz w:val="23"/>
          <w:szCs w:val="23"/>
          <w:lang w:eastAsia="ru-RU"/>
        </w:rPr>
        <w:t> обучение: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лиц, зачисленных до вступления в силу настоящего приказа, - с их согласия;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прием на обучение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 35915), от 31 декабря 2015 г. № 1577 (зарегистрирован Министерством юстиции Российской Федерации 2 февраля 2016 г. № 40937),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прекращается 1 сентября 2022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2F722A" w:rsidRPr="002F722A" w:rsidTr="002F722A">
        <w:tc>
          <w:tcPr>
            <w:tcW w:w="2500" w:type="pct"/>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Министр</w:t>
            </w:r>
          </w:p>
        </w:tc>
        <w:tc>
          <w:tcPr>
            <w:tcW w:w="2500" w:type="pct"/>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С.С. Кравцов</w:t>
            </w:r>
          </w:p>
        </w:tc>
      </w:tr>
    </w:tbl>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Зарегистрировано в Минюсте РФ 5 июля 2021 г.</w:t>
      </w:r>
      <w:r w:rsidRPr="002F722A">
        <w:rPr>
          <w:rFonts w:ascii="Arial" w:eastAsia="Times New Roman" w:hAnsi="Arial" w:cs="Arial"/>
          <w:color w:val="333333"/>
          <w:sz w:val="23"/>
          <w:szCs w:val="23"/>
          <w:lang w:eastAsia="ru-RU"/>
        </w:rPr>
        <w:br/>
        <w:t>Регистрационный № 64101</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Приложение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УТВЕРЖДЕН</w:t>
      </w:r>
      <w:r w:rsidRPr="002F722A">
        <w:rPr>
          <w:rFonts w:ascii="Arial" w:eastAsia="Times New Roman" w:hAnsi="Arial" w:cs="Arial"/>
          <w:color w:val="333333"/>
          <w:sz w:val="23"/>
          <w:szCs w:val="23"/>
          <w:lang w:eastAsia="ru-RU"/>
        </w:rPr>
        <w:br/>
      </w:r>
      <w:hyperlink r:id="rId7" w:anchor="0" w:history="1">
        <w:r w:rsidRPr="002F722A">
          <w:rPr>
            <w:rFonts w:ascii="Arial" w:eastAsia="Times New Roman" w:hAnsi="Arial" w:cs="Arial"/>
            <w:color w:val="808080"/>
            <w:sz w:val="23"/>
            <w:szCs w:val="23"/>
            <w:u w:val="single"/>
            <w:bdr w:val="none" w:sz="0" w:space="0" w:color="auto" w:frame="1"/>
            <w:lang w:eastAsia="ru-RU"/>
          </w:rPr>
          <w:t>приказом</w:t>
        </w:r>
      </w:hyperlink>
      <w:r w:rsidRPr="002F722A">
        <w:rPr>
          <w:rFonts w:ascii="Arial" w:eastAsia="Times New Roman" w:hAnsi="Arial" w:cs="Arial"/>
          <w:color w:val="333333"/>
          <w:sz w:val="23"/>
          <w:szCs w:val="23"/>
          <w:lang w:eastAsia="ru-RU"/>
        </w:rPr>
        <w:t> Министерства просвещения</w:t>
      </w:r>
      <w:r w:rsidRPr="002F722A">
        <w:rPr>
          <w:rFonts w:ascii="Arial" w:eastAsia="Times New Roman" w:hAnsi="Arial" w:cs="Arial"/>
          <w:color w:val="333333"/>
          <w:sz w:val="23"/>
          <w:szCs w:val="23"/>
          <w:lang w:eastAsia="ru-RU"/>
        </w:rPr>
        <w:br/>
        <w:t>Российской Федерации</w:t>
      </w:r>
      <w:r w:rsidRPr="002F722A">
        <w:rPr>
          <w:rFonts w:ascii="Arial" w:eastAsia="Times New Roman" w:hAnsi="Arial" w:cs="Arial"/>
          <w:color w:val="333333"/>
          <w:sz w:val="23"/>
          <w:szCs w:val="23"/>
          <w:lang w:eastAsia="ru-RU"/>
        </w:rPr>
        <w:br/>
        <w:t>от 31 мая 2021 г. № 287</w:t>
      </w:r>
    </w:p>
    <w:p w:rsidR="002F722A" w:rsidRPr="002F722A" w:rsidRDefault="002F722A" w:rsidP="002F722A">
      <w:pPr>
        <w:shd w:val="clear" w:color="auto" w:fill="FFFFFF"/>
        <w:spacing w:after="255" w:line="270" w:lineRule="atLeast"/>
        <w:outlineLvl w:val="2"/>
        <w:rPr>
          <w:rFonts w:ascii="Arial" w:eastAsia="Times New Roman" w:hAnsi="Arial" w:cs="Arial"/>
          <w:b/>
          <w:bCs/>
          <w:color w:val="333333"/>
          <w:sz w:val="26"/>
          <w:szCs w:val="26"/>
          <w:lang w:eastAsia="ru-RU"/>
        </w:rPr>
      </w:pPr>
      <w:r w:rsidRPr="002F722A">
        <w:rPr>
          <w:rFonts w:ascii="Arial" w:eastAsia="Times New Roman" w:hAnsi="Arial" w:cs="Arial"/>
          <w:b/>
          <w:bCs/>
          <w:color w:val="333333"/>
          <w:sz w:val="26"/>
          <w:szCs w:val="26"/>
          <w:lang w:eastAsia="ru-RU"/>
        </w:rPr>
        <w:t>Федеральный государственный образовательный стандарт</w:t>
      </w:r>
      <w:r w:rsidRPr="002F722A">
        <w:rPr>
          <w:rFonts w:ascii="Arial" w:eastAsia="Times New Roman" w:hAnsi="Arial" w:cs="Arial"/>
          <w:b/>
          <w:bCs/>
          <w:color w:val="333333"/>
          <w:sz w:val="26"/>
          <w:szCs w:val="26"/>
          <w:lang w:eastAsia="ru-RU"/>
        </w:rPr>
        <w:br/>
        <w:t>основного общего образования</w:t>
      </w:r>
    </w:p>
    <w:p w:rsidR="002F722A" w:rsidRPr="002F722A" w:rsidRDefault="002F722A" w:rsidP="002F722A">
      <w:pPr>
        <w:shd w:val="clear" w:color="auto" w:fill="FFFFFF"/>
        <w:spacing w:after="255" w:line="270" w:lineRule="atLeast"/>
        <w:outlineLvl w:val="2"/>
        <w:rPr>
          <w:rFonts w:ascii="Arial" w:eastAsia="Times New Roman" w:hAnsi="Arial" w:cs="Arial"/>
          <w:b/>
          <w:bCs/>
          <w:color w:val="333333"/>
          <w:sz w:val="26"/>
          <w:szCs w:val="26"/>
          <w:lang w:eastAsia="ru-RU"/>
        </w:rPr>
      </w:pPr>
      <w:r w:rsidRPr="002F722A">
        <w:rPr>
          <w:rFonts w:ascii="Arial" w:eastAsia="Times New Roman" w:hAnsi="Arial" w:cs="Arial"/>
          <w:b/>
          <w:bCs/>
          <w:color w:val="333333"/>
          <w:sz w:val="26"/>
          <w:szCs w:val="26"/>
          <w:lang w:eastAsia="ru-RU"/>
        </w:rPr>
        <w:t>I. Общие положения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 Федеральный государственный образовательный стандарт основного общего образования обеспечивает: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преемственность образовательных программ начального общего, основного общего и среднего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доступность и равные возможности получения качественного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навыков оказания первой помощи, профилактику нарушения осанки и зрения;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освоение всеми обучающимися базовых навыков (в том числе когнитивных, социальных, эмоциональных), компетенций;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уважение личности обучающегося, развитие в детской среде ответственности, сотрудничества и уважения к другим и самому себе;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формирование культуры непрерывного образования и саморазвития на протяжении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единство учебной и воспитательной деятельности, реализуемой совместно с семьей и иными институтами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специальные условия образования для обучающихся с ОВЗ с учетом их особых образовательных потребностей.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научно-технологического развития Российской Федерации, утвержденной Указом Президента Российской Федерации от 1 декабря 2016 г. № 642</w:t>
      </w:r>
      <w:hyperlink r:id="rId8" w:anchor="100000001" w:history="1">
        <w:r w:rsidRPr="002F722A">
          <w:rPr>
            <w:rFonts w:ascii="Arial" w:eastAsia="Times New Roman" w:hAnsi="Arial" w:cs="Arial"/>
            <w:color w:val="808080"/>
            <w:sz w:val="20"/>
            <w:szCs w:val="20"/>
            <w:u w:val="single"/>
            <w:bdr w:val="none" w:sz="0" w:space="0" w:color="auto" w:frame="1"/>
            <w:vertAlign w:val="superscript"/>
            <w:lang w:eastAsia="ru-RU"/>
          </w:rPr>
          <w:t>1</w:t>
        </w:r>
      </w:hyperlink>
      <w:r w:rsidRPr="002F722A">
        <w:rPr>
          <w:rFonts w:ascii="Arial" w:eastAsia="Times New Roman" w:hAnsi="Arial" w:cs="Arial"/>
          <w:color w:val="333333"/>
          <w:sz w:val="23"/>
          <w:szCs w:val="23"/>
          <w:lang w:eastAsia="ru-RU"/>
        </w:rPr>
        <w: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Вариативность содержания программ основного общего образования обеспечивается во ФГОС за счет: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требований к структуре программ основного общего образования, предусматривающей наличие в них: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В соответствии с частью 3 статьи 11 Федерального закона от 29 декабря 2012 г. № 273-ФЗ «Об образовании в Российской Федерации»</w:t>
      </w:r>
      <w:hyperlink r:id="rId9" w:anchor="100000002" w:history="1">
        <w:r w:rsidRPr="002F722A">
          <w:rPr>
            <w:rFonts w:ascii="Arial" w:eastAsia="Times New Roman" w:hAnsi="Arial" w:cs="Arial"/>
            <w:color w:val="808080"/>
            <w:sz w:val="20"/>
            <w:szCs w:val="20"/>
            <w:u w:val="single"/>
            <w:bdr w:val="none" w:sz="0" w:space="0" w:color="auto" w:frame="1"/>
            <w:vertAlign w:val="superscript"/>
            <w:lang w:eastAsia="ru-RU"/>
          </w:rPr>
          <w:t>2</w:t>
        </w:r>
      </w:hyperlink>
      <w:r w:rsidRPr="002F722A">
        <w:rPr>
          <w:rFonts w:ascii="Arial" w:eastAsia="Times New Roman" w:hAnsi="Arial" w:cs="Arial"/>
          <w:color w:val="333333"/>
          <w:sz w:val="23"/>
          <w:szCs w:val="23"/>
          <w:lang w:eastAsia="ru-RU"/>
        </w:rPr>
        <w:t> (далее - Федеральный закон об образовании) ФГОС включает требования к:</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условиям реализации программ основного общего образования, в том числе кадровым, финансовым, материально-техническим условиям;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результатам освоения программ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r w:rsidRPr="002F722A">
        <w:rPr>
          <w:rFonts w:ascii="Arial" w:eastAsia="Times New Roman" w:hAnsi="Arial" w:cs="Arial"/>
          <w:color w:val="333333"/>
          <w:sz w:val="23"/>
          <w:szCs w:val="23"/>
          <w:lang w:eastAsia="ru-RU"/>
        </w:rPr>
        <w:lastRenderedPageBreak/>
        <w:t>обучения обучающихся на следующем уровне образования (далее - предметные результаты).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Требования к предметным результатам: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формулируются в деятельностной форме с усилением акцента на применение знаний и конкретных умений;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формулируются на основе документов стратегического планирования</w:t>
      </w:r>
      <w:hyperlink r:id="rId10" w:anchor="100000003" w:history="1">
        <w:r w:rsidRPr="002F722A">
          <w:rPr>
            <w:rFonts w:ascii="Arial" w:eastAsia="Times New Roman" w:hAnsi="Arial" w:cs="Arial"/>
            <w:color w:val="808080"/>
            <w:sz w:val="20"/>
            <w:szCs w:val="20"/>
            <w:u w:val="single"/>
            <w:bdr w:val="none" w:sz="0" w:space="0" w:color="auto" w:frame="1"/>
            <w:vertAlign w:val="superscript"/>
            <w:lang w:eastAsia="ru-RU"/>
          </w:rPr>
          <w:t>3</w:t>
        </w:r>
      </w:hyperlink>
      <w:r w:rsidRPr="002F722A">
        <w:rPr>
          <w:rFonts w:ascii="Arial" w:eastAsia="Times New Roman" w:hAnsi="Arial" w:cs="Arial"/>
          <w:color w:val="333333"/>
          <w:sz w:val="23"/>
          <w:szCs w:val="23"/>
          <w:lang w:eastAsia="ru-RU"/>
        </w:rPr>
        <w: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учитывают особенности реализации адаптированных программ основного общего образования обучающихся с ОВЗ различных нозологических групп.</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w:t>
      </w:r>
      <w:r w:rsidRPr="002F722A">
        <w:rPr>
          <w:rFonts w:ascii="Arial" w:eastAsia="Times New Roman" w:hAnsi="Arial" w:cs="Arial"/>
          <w:color w:val="333333"/>
          <w:sz w:val="23"/>
          <w:szCs w:val="23"/>
          <w:lang w:eastAsia="ru-RU"/>
        </w:rPr>
        <w:lastRenderedPageBreak/>
        <w:t>последовательности достижения обучающимися результатов, определенных соответствующими ПООП.</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15. Программа основного общего образования, в том числе адаптированная, реализуется на государственном языке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w:t>
      </w:r>
      <w:hyperlink r:id="rId11" w:anchor="100000004" w:history="1">
        <w:r w:rsidRPr="002F722A">
          <w:rPr>
            <w:rFonts w:ascii="Arial" w:eastAsia="Times New Roman" w:hAnsi="Arial" w:cs="Arial"/>
            <w:color w:val="808080"/>
            <w:sz w:val="20"/>
            <w:szCs w:val="20"/>
            <w:u w:val="single"/>
            <w:bdr w:val="none" w:sz="0" w:space="0" w:color="auto" w:frame="1"/>
            <w:vertAlign w:val="superscript"/>
            <w:lang w:eastAsia="ru-RU"/>
          </w:rPr>
          <w:t>4</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12" w:anchor="100000005" w:history="1">
        <w:r w:rsidRPr="002F722A">
          <w:rPr>
            <w:rFonts w:ascii="Arial" w:eastAsia="Times New Roman" w:hAnsi="Arial" w:cs="Arial"/>
            <w:color w:val="808080"/>
            <w:sz w:val="20"/>
            <w:szCs w:val="20"/>
            <w:u w:val="single"/>
            <w:bdr w:val="none" w:sz="0" w:space="0" w:color="auto" w:frame="1"/>
            <w:vertAlign w:val="superscript"/>
            <w:lang w:eastAsia="ru-RU"/>
          </w:rPr>
          <w:t>5</w:t>
        </w:r>
      </w:hyperlink>
      <w:r w:rsidRPr="002F722A">
        <w:rPr>
          <w:rFonts w:ascii="Arial" w:eastAsia="Times New Roman" w:hAnsi="Arial" w:cs="Arial"/>
          <w:color w:val="333333"/>
          <w:sz w:val="23"/>
          <w:szCs w:val="23"/>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17. Срок получения основного общего образования составляет не более пяти лет.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Для лиц, обучающихся по индивидуальным учебным планам, срок получения основного общего образования может быть сокращен.</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hyperlink r:id="rId13" w:anchor="100000006" w:history="1">
        <w:r w:rsidRPr="002F722A">
          <w:rPr>
            <w:rFonts w:ascii="Arial" w:eastAsia="Times New Roman" w:hAnsi="Arial" w:cs="Arial"/>
            <w:color w:val="808080"/>
            <w:sz w:val="20"/>
            <w:szCs w:val="20"/>
            <w:u w:val="single"/>
            <w:bdr w:val="none" w:sz="0" w:space="0" w:color="auto" w:frame="1"/>
            <w:vertAlign w:val="superscript"/>
            <w:lang w:eastAsia="ru-RU"/>
          </w:rPr>
          <w:t>6</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w:t>
      </w:r>
      <w:hyperlink r:id="rId14" w:anchor="100000007" w:history="1">
        <w:r w:rsidRPr="002F722A">
          <w:rPr>
            <w:rFonts w:ascii="Arial" w:eastAsia="Times New Roman" w:hAnsi="Arial" w:cs="Arial"/>
            <w:color w:val="808080"/>
            <w:sz w:val="20"/>
            <w:szCs w:val="20"/>
            <w:u w:val="single"/>
            <w:bdr w:val="none" w:sz="0" w:space="0" w:color="auto" w:frame="1"/>
            <w:vertAlign w:val="superscript"/>
            <w:lang w:eastAsia="ru-RU"/>
          </w:rPr>
          <w:t>7</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 реализации программы основного общего образования, в том числе адаптированной, Организация вправе применять: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различные образовательные технологии, в том числе электронное обучение, дистанционные образовательные технологии;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2F722A" w:rsidRPr="002F722A" w:rsidRDefault="002F722A" w:rsidP="002F722A">
      <w:pPr>
        <w:shd w:val="clear" w:color="auto" w:fill="FFFFFF"/>
        <w:spacing w:after="255" w:line="270" w:lineRule="atLeast"/>
        <w:outlineLvl w:val="2"/>
        <w:rPr>
          <w:rFonts w:ascii="Arial" w:eastAsia="Times New Roman" w:hAnsi="Arial" w:cs="Arial"/>
          <w:b/>
          <w:bCs/>
          <w:color w:val="333333"/>
          <w:sz w:val="26"/>
          <w:szCs w:val="26"/>
          <w:lang w:eastAsia="ru-RU"/>
        </w:rPr>
      </w:pPr>
      <w:r w:rsidRPr="002F722A">
        <w:rPr>
          <w:rFonts w:ascii="Arial" w:eastAsia="Times New Roman" w:hAnsi="Arial" w:cs="Arial"/>
          <w:b/>
          <w:bCs/>
          <w:color w:val="333333"/>
          <w:sz w:val="26"/>
          <w:szCs w:val="26"/>
          <w:lang w:eastAsia="ru-RU"/>
        </w:rPr>
        <w:t>II. Требования к структуре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w:t>
      </w:r>
      <w:r w:rsidRPr="002F722A">
        <w:rPr>
          <w:rFonts w:ascii="Arial" w:eastAsia="Times New Roman" w:hAnsi="Arial" w:cs="Arial"/>
          <w:color w:val="333333"/>
          <w:sz w:val="23"/>
          <w:szCs w:val="23"/>
          <w:lang w:eastAsia="ru-RU"/>
        </w:rPr>
        <w:lastRenderedPageBreak/>
        <w:t>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hyperlink r:id="rId15" w:anchor="100000008" w:history="1">
        <w:r w:rsidRPr="002F722A">
          <w:rPr>
            <w:rFonts w:ascii="Arial" w:eastAsia="Times New Roman" w:hAnsi="Arial" w:cs="Arial"/>
            <w:color w:val="808080"/>
            <w:sz w:val="20"/>
            <w:szCs w:val="20"/>
            <w:u w:val="single"/>
            <w:bdr w:val="none" w:sz="0" w:space="0" w:color="auto" w:frame="1"/>
            <w:vertAlign w:val="superscript"/>
            <w:lang w:eastAsia="ru-RU"/>
          </w:rPr>
          <w:t>8</w:t>
        </w:r>
      </w:hyperlink>
      <w:r w:rsidRPr="002F722A">
        <w:rPr>
          <w:rFonts w:ascii="Arial" w:eastAsia="Times New Roman" w:hAnsi="Arial" w:cs="Arial"/>
          <w:color w:val="333333"/>
          <w:sz w:val="23"/>
          <w:szCs w:val="23"/>
          <w:lang w:eastAsia="ru-RU"/>
        </w:rPr>
        <w: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w:t>
      </w:r>
      <w:hyperlink r:id="rId16" w:anchor="100000009" w:history="1">
        <w:r w:rsidRPr="002F722A">
          <w:rPr>
            <w:rFonts w:ascii="Arial" w:eastAsia="Times New Roman" w:hAnsi="Arial" w:cs="Arial"/>
            <w:color w:val="808080"/>
            <w:sz w:val="20"/>
            <w:szCs w:val="20"/>
            <w:u w:val="single"/>
            <w:bdr w:val="none" w:sz="0" w:space="0" w:color="auto" w:frame="1"/>
            <w:vertAlign w:val="superscript"/>
            <w:lang w:eastAsia="ru-RU"/>
          </w:rPr>
          <w:t>9</w:t>
        </w:r>
      </w:hyperlink>
      <w:r w:rsidRPr="002F722A">
        <w:rPr>
          <w:rFonts w:ascii="Arial" w:eastAsia="Times New Roman" w:hAnsi="Arial" w:cs="Arial"/>
          <w:color w:val="333333"/>
          <w:sz w:val="23"/>
          <w:szCs w:val="23"/>
          <w:lang w:eastAsia="ru-RU"/>
        </w:rPr>
        <w:t> (далее - Санитарно-эпидемиологические требования).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Внеурочная деятельность обучающихся с ОВЗ дополняется коррекционными учебными курсами внеурочной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30. Программа основного общего образования, в том числе адаптированная, включает три раздела: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целевой;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содержательный;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организационный.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Целевой раздел должен включать: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пояснительную записку;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планируемые результаты освоения обучающимися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систему оценки достижения планируемых результатов освоения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31.1. Пояснительная записка должна раскрывать: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общую характеристику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31.2. Планируемые результаты освоения обучающимися программы основного общего образования, в том числе адаптированной, должны: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являться содержательной и критериальной основой для разработки: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системы оценки качества освоения обучающимися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в целях выбора средств обучения и воспитания, учебно-методической литературы.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отражать содержание и критерии оценки, формы представления результатов оценочной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предусматривать оценку динамики учебных достижений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промежуточной аттестации обучающихся в рамках урочной и внеурочной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оценки проектной деятельности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программу формирования универсальных учебных действий у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рабочую программу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программу коррекционной работы (разрабатывается при наличии в Организации обучающихся с ОВЗ).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должны включать: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содержание учебного предмета, учебного курса (в том числе внеурочной деятельности), учебного модуля;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планируемые результаты освоения учебного предмета, учебного курса (в том числе внеурочной деятельности), учебного модуля;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Рабочие программы учебных курсов внеурочной деятельности также должны содержать указание на форму проведения занятий.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32.2. Программа формирования универсальных учебных действий у обучающихся должна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развитие способности к саморазвитию и самосовершенствованию;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знаний и навыков в области финансовой грамотности и устойчивого развития общества.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Программа формирования универсальных учебных действий у обучающихся должна содержать: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описание взаимосвязи универсальных учебных действий с содержанием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Рабочая программа воспитания может иметь модульную структуру и включать: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анализ воспитательного процесса в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цель и задачи воспитания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систему поощрения социальной успешности и проявлений активной жизненной позиции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Рабочая программа воспитания должна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учет социальных потребностей семей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совместную деятельность обучающихся с родителями (законными представителями);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w:t>
      </w:r>
      <w:r w:rsidRPr="002F722A">
        <w:rPr>
          <w:rFonts w:ascii="Arial" w:eastAsia="Times New Roman" w:hAnsi="Arial" w:cs="Arial"/>
          <w:color w:val="333333"/>
          <w:sz w:val="23"/>
          <w:szCs w:val="23"/>
          <w:lang w:eastAsia="ru-RU"/>
        </w:rPr>
        <w:lastRenderedPageBreak/>
        <w:t>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Программа коррекционной работы должна содержать: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описание особых образовательных потребностей обучающихся с ОВЗ;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рабочие программы коррекционных учебных курсов;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перечень дополнительных коррекционных учебных курсов и их рабочие программы (при наличии);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Программа коррекционной работы должна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выявление индивидуальных образовательных потребностей у обучающихся с ОВЗ, обусловленных особенностями их развития;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учебный план;</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план внеурочной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календарный учебный график;</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учебный план входят следующие обязательные для изучения предметные области и учебные предметы:</w:t>
      </w:r>
    </w:p>
    <w:tbl>
      <w:tblPr>
        <w:tblW w:w="0" w:type="auto"/>
        <w:tblCellMar>
          <w:top w:w="15" w:type="dxa"/>
          <w:left w:w="15" w:type="dxa"/>
          <w:bottom w:w="15" w:type="dxa"/>
          <w:right w:w="15" w:type="dxa"/>
        </w:tblCellMar>
        <w:tblLook w:val="04A0" w:firstRow="1" w:lastRow="0" w:firstColumn="1" w:lastColumn="0" w:noHBand="0" w:noVBand="1"/>
      </w:tblPr>
      <w:tblGrid>
        <w:gridCol w:w="4220"/>
        <w:gridCol w:w="5732"/>
      </w:tblGrid>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b/>
                <w:bCs/>
                <w:sz w:val="24"/>
                <w:szCs w:val="24"/>
                <w:lang w:eastAsia="ru-RU"/>
              </w:rPr>
            </w:pPr>
            <w:r w:rsidRPr="002F722A">
              <w:rPr>
                <w:rFonts w:ascii="Times New Roman" w:eastAsia="Times New Roman" w:hAnsi="Times New Roman" w:cs="Times New Roman"/>
                <w:b/>
                <w:bCs/>
                <w:sz w:val="24"/>
                <w:szCs w:val="24"/>
                <w:lang w:eastAsia="ru-RU"/>
              </w:rPr>
              <w:t>Предметные области</w:t>
            </w:r>
          </w:p>
        </w:tc>
        <w:tc>
          <w:tcPr>
            <w:tcW w:w="0" w:type="auto"/>
            <w:hideMark/>
          </w:tcPr>
          <w:p w:rsidR="002F722A" w:rsidRPr="002F722A" w:rsidRDefault="002F722A" w:rsidP="002F722A">
            <w:pPr>
              <w:spacing w:after="0" w:line="240" w:lineRule="auto"/>
              <w:rPr>
                <w:rFonts w:ascii="Times New Roman" w:eastAsia="Times New Roman" w:hAnsi="Times New Roman" w:cs="Times New Roman"/>
                <w:b/>
                <w:bCs/>
                <w:sz w:val="24"/>
                <w:szCs w:val="24"/>
                <w:lang w:eastAsia="ru-RU"/>
              </w:rPr>
            </w:pPr>
            <w:r w:rsidRPr="002F722A">
              <w:rPr>
                <w:rFonts w:ascii="Times New Roman" w:eastAsia="Times New Roman" w:hAnsi="Times New Roman" w:cs="Times New Roman"/>
                <w:b/>
                <w:bCs/>
                <w:sz w:val="24"/>
                <w:szCs w:val="24"/>
                <w:lang w:eastAsia="ru-RU"/>
              </w:rPr>
              <w:t>Учебные предметы</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Русский язык и литература</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Русский язык, Литература</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Родной язык и родная литература</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Родная литература</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Иностранные языки</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Иностранный язык, Второй иностранный язык</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Математика и информатика</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Математика, Информатика</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lastRenderedPageBreak/>
              <w:t>Общественно-научные предметы</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История, Обществознание, География</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Естественнонаучные предметы</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Физика, Химия, Биология</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Основы духовно-нравственной культуры народов России</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Искусство</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Изобразительное искусство, Музыка</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Технология</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Технология</w:t>
            </w:r>
          </w:p>
        </w:tc>
      </w:tr>
      <w:tr w:rsidR="002F722A" w:rsidRPr="002F722A" w:rsidTr="002F722A">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0" w:type="auto"/>
            <w:hideMark/>
          </w:tcPr>
          <w:p w:rsidR="002F722A" w:rsidRPr="002F722A" w:rsidRDefault="002F722A" w:rsidP="002F722A">
            <w:pPr>
              <w:spacing w:after="0"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t>Физическая культура, Основы безопасности жизнедеятельности</w:t>
            </w:r>
          </w:p>
        </w:tc>
      </w:tr>
    </w:tbl>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для глухих и слабослышащих обучающихся исключение из обязательных для изучения учебных предметов учебного предмета «Музыка»;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w:t>
      </w:r>
      <w:r w:rsidRPr="002F722A">
        <w:rPr>
          <w:rFonts w:ascii="Arial" w:eastAsia="Times New Roman" w:hAnsi="Arial" w:cs="Arial"/>
          <w:color w:val="333333"/>
          <w:sz w:val="23"/>
          <w:szCs w:val="23"/>
          <w:lang w:eastAsia="ru-RU"/>
        </w:rPr>
        <w:lastRenderedPageBreak/>
        <w:t>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даты начала и окончания учебного года;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продолжительность учебного года;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сроки и продолжительность каникул;</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сроки проведения промежуточной аттестации.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2F722A" w:rsidRPr="002F722A" w:rsidRDefault="002F722A" w:rsidP="002F722A">
      <w:pPr>
        <w:shd w:val="clear" w:color="auto" w:fill="FFFFFF"/>
        <w:spacing w:after="255" w:line="270" w:lineRule="atLeast"/>
        <w:outlineLvl w:val="2"/>
        <w:rPr>
          <w:rFonts w:ascii="Arial" w:eastAsia="Times New Roman" w:hAnsi="Arial" w:cs="Arial"/>
          <w:b/>
          <w:bCs/>
          <w:color w:val="333333"/>
          <w:sz w:val="26"/>
          <w:szCs w:val="26"/>
          <w:lang w:eastAsia="ru-RU"/>
        </w:rPr>
      </w:pPr>
      <w:r w:rsidRPr="002F722A">
        <w:rPr>
          <w:rFonts w:ascii="Arial" w:eastAsia="Times New Roman" w:hAnsi="Arial" w:cs="Arial"/>
          <w:b/>
          <w:bCs/>
          <w:color w:val="333333"/>
          <w:sz w:val="26"/>
          <w:szCs w:val="26"/>
          <w:lang w:eastAsia="ru-RU"/>
        </w:rPr>
        <w:t>III. Требования к условиям реализации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34. Требования к условиям реализации программы основного общего образования, в том числе адаптированной, включают: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общесистемные требования;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требования к материально-техническому, учебно-методическому обеспечению;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требования к психолого-педагогическим, кадровым и финансовым условиям.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35. Общесистемные требования к реализации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гарантирующей безопасность, охрану и укрепление физического, психического здоровья и социального благополучия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доступ к учебным планам, рабочим программам учебных предметов, учебных курсов (в том числе внеурочной деятельности), учебных модулей, учебным изданиям и </w:t>
      </w:r>
      <w:r w:rsidRPr="002F722A">
        <w:rPr>
          <w:rFonts w:ascii="Arial" w:eastAsia="Times New Roman" w:hAnsi="Arial" w:cs="Arial"/>
          <w:color w:val="333333"/>
          <w:sz w:val="23"/>
          <w:szCs w:val="23"/>
          <w:lang w:eastAsia="ru-RU"/>
        </w:rPr>
        <w:lastRenderedPageBreak/>
        <w:t>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доступ к информации о расписании проведения учебных занятий, процедурах и критериях оценки результатов обучения;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Электронная информационно-образовательная среда Организации должна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и хранение электронного портфолио обучающегося, в том числе выполненных им работ и результатов выполнения работ;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взаимодействие между участниками образовательного процесса, в том числе посредством сети Интернет.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hyperlink r:id="rId17" w:anchor="100000010" w:history="1">
        <w:r w:rsidRPr="002F722A">
          <w:rPr>
            <w:rFonts w:ascii="Arial" w:eastAsia="Times New Roman" w:hAnsi="Arial" w:cs="Arial"/>
            <w:color w:val="808080"/>
            <w:sz w:val="20"/>
            <w:szCs w:val="20"/>
            <w:u w:val="single"/>
            <w:bdr w:val="none" w:sz="0" w:space="0" w:color="auto" w:frame="1"/>
            <w:vertAlign w:val="superscript"/>
            <w:lang w:eastAsia="ru-RU"/>
          </w:rPr>
          <w:t>10</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соблюдение: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Гигиенических нормативов и Санитарно-эпидемиологических требований;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требований пожарной безопасности</w:t>
      </w:r>
      <w:hyperlink r:id="rId18" w:anchor="100000011" w:history="1">
        <w:r w:rsidRPr="002F722A">
          <w:rPr>
            <w:rFonts w:ascii="Arial" w:eastAsia="Times New Roman" w:hAnsi="Arial" w:cs="Arial"/>
            <w:color w:val="808080"/>
            <w:sz w:val="20"/>
            <w:szCs w:val="20"/>
            <w:u w:val="single"/>
            <w:bdr w:val="none" w:sz="0" w:space="0" w:color="auto" w:frame="1"/>
            <w:vertAlign w:val="superscript"/>
            <w:lang w:eastAsia="ru-RU"/>
          </w:rPr>
          <w:t>11</w:t>
        </w:r>
      </w:hyperlink>
      <w:r w:rsidRPr="002F722A">
        <w:rPr>
          <w:rFonts w:ascii="Arial" w:eastAsia="Times New Roman" w:hAnsi="Arial" w:cs="Arial"/>
          <w:color w:val="333333"/>
          <w:sz w:val="23"/>
          <w:szCs w:val="23"/>
          <w:lang w:eastAsia="ru-RU"/>
        </w:rPr>
        <w:t> и электробезопасности;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требований охраны труда</w:t>
      </w:r>
      <w:hyperlink r:id="rId19" w:anchor="100000012" w:history="1">
        <w:r w:rsidRPr="002F722A">
          <w:rPr>
            <w:rFonts w:ascii="Arial" w:eastAsia="Times New Roman" w:hAnsi="Arial" w:cs="Arial"/>
            <w:color w:val="808080"/>
            <w:sz w:val="20"/>
            <w:szCs w:val="20"/>
            <w:u w:val="single"/>
            <w:bdr w:val="none" w:sz="0" w:space="0" w:color="auto" w:frame="1"/>
            <w:vertAlign w:val="superscript"/>
            <w:lang w:eastAsia="ru-RU"/>
          </w:rPr>
          <w:t>12</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сроков и объемов текущего и капитального ремонта зданий и сооружений, благоустройства территории;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3) возможность для беспрепятственного доступа обучающихся с ОВЗ к объектам инфраструктуры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37. Учебно-методические условия, в том числе условия информационного обеспечения.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Информационно-образовательная среда Организации должна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возможность использования участниками образовательного процесса ресурсов и сервисов цифровой образовательной среды;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безопасный доступ к верифицированным образовательным ресурсам цифровой образовательной среды;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информационно-методическую поддержку образовательной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планирование образовательной деятельности и ее ресурсного обеспечения;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мониторинг и фиксацию хода и результатов образовательной деятельности; мониторинг здоровья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современные процедуры создания, поиска, сбора, анализа, обработки, хранения и представления информации;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w:t>
      </w:r>
      <w:r w:rsidRPr="002F722A">
        <w:rPr>
          <w:rFonts w:ascii="Arial" w:eastAsia="Times New Roman" w:hAnsi="Arial" w:cs="Arial"/>
          <w:color w:val="333333"/>
          <w:sz w:val="23"/>
          <w:szCs w:val="23"/>
          <w:lang w:eastAsia="ru-RU"/>
        </w:rPr>
        <w:lastRenderedPageBreak/>
        <w:t>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hyperlink r:id="rId20" w:anchor="100000013" w:history="1">
        <w:r w:rsidRPr="002F722A">
          <w:rPr>
            <w:rFonts w:ascii="Arial" w:eastAsia="Times New Roman" w:hAnsi="Arial" w:cs="Arial"/>
            <w:color w:val="808080"/>
            <w:sz w:val="20"/>
            <w:szCs w:val="20"/>
            <w:u w:val="single"/>
            <w:bdr w:val="none" w:sz="0" w:space="0" w:color="auto" w:frame="1"/>
            <w:vertAlign w:val="superscript"/>
            <w:lang w:eastAsia="ru-RU"/>
          </w:rPr>
          <w:t>13</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w:t>
      </w:r>
      <w:hyperlink r:id="rId21" w:anchor="100000014" w:history="1">
        <w:r w:rsidRPr="002F722A">
          <w:rPr>
            <w:rFonts w:ascii="Arial" w:eastAsia="Times New Roman" w:hAnsi="Arial" w:cs="Arial"/>
            <w:color w:val="808080"/>
            <w:sz w:val="20"/>
            <w:szCs w:val="20"/>
            <w:u w:val="single"/>
            <w:bdr w:val="none" w:sz="0" w:space="0" w:color="auto" w:frame="1"/>
            <w:vertAlign w:val="superscript"/>
            <w:lang w:eastAsia="ru-RU"/>
          </w:rPr>
          <w:t>14</w:t>
        </w:r>
      </w:hyperlink>
      <w:r w:rsidRPr="002F722A">
        <w:rPr>
          <w:rFonts w:ascii="Arial" w:eastAsia="Times New Roman" w:hAnsi="Arial" w:cs="Arial"/>
          <w:color w:val="333333"/>
          <w:sz w:val="23"/>
          <w:szCs w:val="23"/>
          <w:lang w:eastAsia="ru-RU"/>
        </w:rPr>
        <w:t>, входящему как в обязательную часть указанной программы, так и в часть программы, формируемую участниками образовательных отношений.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профилактику формирования у обучающихся девиантных форм поведения, агрессии и повышенной тревожности;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и развитие психолого-педагогической компетентности;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сохранение и укрепление психологического благополучия и психического здоровья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поддержка и сопровождение детско-родительских отношений;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ценности здоровья и безопасного образа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мониторинг возможностей и способностей обучающихся, выявление, поддержка и сопровождение одаренных детей, обучающихся с ОВЗ;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поддержка детских объединений, ученического самоуправления;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психологической культуры поведения в информационной среде;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развитие психологической культуры в области использования ИКТ;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индивидуальное психолого-педагогическое сопровождение всех участников образовательных отношений, в том числе: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обучающихся, испытывающих трудности в освоении программы основного общего образования, развитии и социальной адаптации;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обучающихся, проявляющих индивидуальные способности, и одаренных;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обучающихся с ОВЗ;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родителей (законных представителей) несовершеннолетних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39. Требования к кадровым условиям реализации программы основного общего образования, в том числе адаптированной.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hyperlink r:id="rId22" w:anchor="100000015" w:history="1">
        <w:r w:rsidRPr="002F722A">
          <w:rPr>
            <w:rFonts w:ascii="Arial" w:eastAsia="Times New Roman" w:hAnsi="Arial" w:cs="Arial"/>
            <w:color w:val="808080"/>
            <w:sz w:val="20"/>
            <w:szCs w:val="20"/>
            <w:u w:val="single"/>
            <w:bdr w:val="none" w:sz="0" w:space="0" w:color="auto" w:frame="1"/>
            <w:vertAlign w:val="superscript"/>
            <w:lang w:eastAsia="ru-RU"/>
          </w:rPr>
          <w:t>15</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40. Требования к финансовым условиям реализации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40.1. Финансовые условия реализации программы основного общего образования, в том числе адаптированной,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возможность реализации всех требований и условий, предусмотренных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покрытие затрат на реализацию всех частей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hyperlink r:id="rId23" w:anchor="100000016" w:history="1">
        <w:r w:rsidRPr="002F722A">
          <w:rPr>
            <w:rFonts w:ascii="Arial" w:eastAsia="Times New Roman" w:hAnsi="Arial" w:cs="Arial"/>
            <w:color w:val="808080"/>
            <w:sz w:val="20"/>
            <w:szCs w:val="20"/>
            <w:u w:val="single"/>
            <w:bdr w:val="none" w:sz="0" w:space="0" w:color="auto" w:frame="1"/>
            <w:vertAlign w:val="superscript"/>
            <w:lang w:eastAsia="ru-RU"/>
          </w:rPr>
          <w:t>16</w:t>
        </w:r>
      </w:hyperlink>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2F722A" w:rsidRPr="002F722A" w:rsidRDefault="002F722A" w:rsidP="002F722A">
      <w:pPr>
        <w:shd w:val="clear" w:color="auto" w:fill="FFFFFF"/>
        <w:spacing w:after="255" w:line="270" w:lineRule="atLeast"/>
        <w:outlineLvl w:val="2"/>
        <w:rPr>
          <w:rFonts w:ascii="Arial" w:eastAsia="Times New Roman" w:hAnsi="Arial" w:cs="Arial"/>
          <w:b/>
          <w:bCs/>
          <w:color w:val="333333"/>
          <w:sz w:val="26"/>
          <w:szCs w:val="26"/>
          <w:lang w:eastAsia="ru-RU"/>
        </w:rPr>
      </w:pPr>
      <w:r w:rsidRPr="002F722A">
        <w:rPr>
          <w:rFonts w:ascii="Arial" w:eastAsia="Times New Roman" w:hAnsi="Arial" w:cs="Arial"/>
          <w:b/>
          <w:bCs/>
          <w:color w:val="333333"/>
          <w:sz w:val="26"/>
          <w:szCs w:val="26"/>
          <w:lang w:eastAsia="ru-RU"/>
        </w:rPr>
        <w:t>IV. Требования к результатам освоения программы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личностным, включающим: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осознание российской гражданской идентичности;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обучающихся к саморазвитию, самостоятельности и личностному самоопределению;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ценность самостоятельности и инициативы;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наличие мотивации к целенаправленной социально значимой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сформированность внутренней позиции личности как особого ценностного отношения к себе, окружающим людям и жизни в целом;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метапредметным, включающим: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способность их использовать в учебной, познавательной и социальной практике;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предметным, включающим: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предпосылки научного типа мышления;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w:t>
      </w:r>
      <w:r w:rsidRPr="002F722A">
        <w:rPr>
          <w:rFonts w:ascii="Arial" w:eastAsia="Times New Roman" w:hAnsi="Arial" w:cs="Arial"/>
          <w:color w:val="333333"/>
          <w:sz w:val="23"/>
          <w:szCs w:val="23"/>
          <w:lang w:eastAsia="ru-RU"/>
        </w:rPr>
        <w:lastRenderedPageBreak/>
        <w:t>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42.1.1. Гражданского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активное участие в жизни семьи, Организации, местного сообщества, родного края, страны;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неприятие любых форм экстремизма, дискриминации;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понимание роли различных социальных институтов в жизни человека;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представление о способах противодействия коррупции;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к участию в гуманитарной деятельности (волонтерство, помощь людям, нуждающимся в ней).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42.1.2. Патриотического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42.1.3. Духовно-нравственного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ориентация на моральные ценности и нормы в ситуациях нравственного выбора;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42.1.4. Эстетического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понимание ценности отечественного и мирового искусства, роли этнических культурных традиций и народного творчества;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стремление к самовыражению в разных видах искусства.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42.1.5. Физического воспитания, формирования культуры здоровья и эмоционального благополучия: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осознание ценности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соблюдение правил безопасности, в том числе навыков безопасного поведения в интернет-среде;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принимать себя и других, не осуждая;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осознавать эмоциональное состояние себя и других, умение управлять собственным эмоциональным состоянием;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сформированность навыка рефлексии, признание своего права на ошибку и такого же права другого человека.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42.1.6. Трудового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адаптироваться в профессиональной среде;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уважение к труду и результатам трудовой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42.1.7. Экологического воспитания: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повышение уровня экологической культуры, осознание глобального характера экологических проблем и путей их решения;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активное неприятие действий, приносящих вред окружающей среде;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осознание своей роли как гражданина и потребителя в условиях взаимосвязи природной, технологической и социальной сред;</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готовность к участию в практической деятельности экологической направленности.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42.1.8. Ценности научного познания: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языковой и читательской культурой как средством познания мира;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42.2. Личностные результаты, обеспечивающие адаптацию обучающегося к изменяющимся условиям социальной и природной среды, включают: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способность обучающихся во взаимодействии в условиях неопределенности, открытость опыту и знаниям других;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умение анализировать и выявлять взаимосвязи природы, общества и экономики;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способность обучающихся осознавать стрессовую ситуацию, оценивать происходящие изменения и их последствия;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воспринимать стрессовую ситуацию как вызов, требующий контрмер;</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оценивать ситуацию стресса, корректировать принимаемые решения и действия;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формулировать и оценивать риски и последствия, формировать опыт, уметь находить позитивное в произошедшей ситуации;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быть готовым действовать в отсутствие гарантий успеха.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43. Метапредметные результаты освоения программы основного общего образования, в том числе адаптированной, должны отражать: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43.1. Овладение универсальными учебными познавательными действиями: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базовые логические действия: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выявлять и характеризовать существенные признаки объектов (явлений);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устанавливать существенный признак классификации, основания для обобщения и сравнения, критерии проводимого анализа;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 учетом предложенной задачи выявлять закономерности и противоречия в рассматриваемых фактах, данных и наблюдениях;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предлагать критерии для выявления закономерностей и противоречий;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выявлять дефициты информации, данных, необходимых для решения поставленной задачи;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выявлять причинно-следственные связи при изучении явлений и процессов;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базовые исследовательские действия: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использовать вопросы как исследовательский инструмент познания;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формировать гипотезу об истинности собственных суждений и суждений других, аргументировать свою позицию, мнение;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оценивать на применимость и достоверность информации, полученной в ходе исследования (эксперимента);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работа с информацией: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выбирать, анализировать, систематизировать и интерпретировать информацию различных видов и форм представления;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оценивать надежность информации по критериям, предложенным педагогическим работником или сформулированным самостоятельно;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эффективно запоминать и систематизировать информацию.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43.2. Овладение универсальными учебными коммуникативными действиями: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общение: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воспринимать и формулировать суждения, выражать эмоции в соответствии с целями и условиями общения;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выражать себя (свою точку зрения) в устных и письменных текстах;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сопоставлять свои суждения с суждениями других участников диалога, обнаруживать различие и сходство позиций;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публично представлять результаты выполненного опыта (эксперимента, исследования, проекта);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совместная деятельность: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уметь обобщать мнения нескольких людей, проявлять готовность руководить, выполнять поручения, подчиняться;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43.3. Овладение универсальными учебными регулятивными действиями: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самоорганизация: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выявлять проблемы для решения в жизненных и учебных ситуациях;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делать выбор и брать ответственность за решение;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самоконтроль: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владеть способами самоконтроля, самомотивации и рефлексии;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давать адекватную оценку ситуации и предлагать план ее изменения;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оценивать соответствие результата цели и условиям;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эмоциональный интеллект: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различать, называть и управлять собственными эмоциями и эмоциями других;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выявлять и анализировать причины эмоций;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ставить себя на место другого человека, понимать мотивы и намерения другого;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регулировать способ выражения эмоций;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принятие себя и других: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осознанно относиться к другому человеку, его мнению;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признавать свое право на ошибку и такое же право другого;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принимать себя и других, не осуждая;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открытость себе и другим;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осознавать невозможность контролировать все вокруг.</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45.1. Предметные результаты по предметной области «Русский язык и литература»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45.1.1. По учебному предмету «Русский язык»:</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овладение различными видами чтения (просмотровым, ознакомительным, изучающим, поисковым);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w:t>
      </w:r>
      <w:r w:rsidRPr="002F722A">
        <w:rPr>
          <w:rFonts w:ascii="Arial" w:eastAsia="Times New Roman" w:hAnsi="Arial" w:cs="Arial"/>
          <w:color w:val="333333"/>
          <w:sz w:val="23"/>
          <w:szCs w:val="23"/>
          <w:lang w:eastAsia="ru-RU"/>
        </w:rPr>
        <w:lastRenderedPageBreak/>
        <w:t>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устный пересказ прочитанного или прослушанного текста объемом не менее 150 слов;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оформление деловых бумаг (заявление, инструкция, объяснительная записка, расписка, автобиография, характеристика);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составление тезисов, конспекта, написание рецензии, реферата;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вычленение морфем в словах; распознавание разных видов морфем;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однозначных и многозначных слов, омонимов, синонимов, антонимов; прямого и переносного значений слова;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определение типов подчинительной связи слов в словосочетании (согласование, управление, примыкание);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основных видов словосочетаний по морфологическим свойствам главного слова (именные, глагольные, наречные);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косвенной и прямой речи;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видов односоставных предложений (назывные, определенно-личные, неопределенно-личные, безличные);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распознавание видов сложносочиненных предложений по смысловым отношениям между его частями;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различение подчинительных союзов и союзных слов в сложноподчиненных предложениях;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фонетического, морфемного, словообразовательного, лексического, морфологического анализа слова;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орфографического анализа слова, предложения, текста или его фрагмента;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пунктуационного анализа предложения, текста или его фрагмента;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смыслового анализа текста;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анализа текста с точки зрения его композиционных особенностей, количества микротем и абзацев;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анализа способов и средств связи предложений в тексте или текстовом фрагменте;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осознанное расширение своей речевой практики;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45.1.2. По учебному предмету «Литература»: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w:t>
      </w:r>
      <w:r w:rsidRPr="002F722A">
        <w:rPr>
          <w:rFonts w:ascii="Arial" w:eastAsia="Times New Roman" w:hAnsi="Arial" w:cs="Arial"/>
          <w:color w:val="333333"/>
          <w:sz w:val="23"/>
          <w:szCs w:val="23"/>
          <w:lang w:eastAsia="ru-RU"/>
        </w:rPr>
        <w:lastRenderedPageBreak/>
        <w:t>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w:t>
      </w:r>
      <w:r w:rsidRPr="002F722A">
        <w:rPr>
          <w:rFonts w:ascii="Arial" w:eastAsia="Times New Roman" w:hAnsi="Arial" w:cs="Arial"/>
          <w:color w:val="333333"/>
          <w:sz w:val="23"/>
          <w:szCs w:val="23"/>
          <w:lang w:eastAsia="ru-RU"/>
        </w:rPr>
        <w:lastRenderedPageBreak/>
        <w:t>эмоциональных потребностей общения с книгой, адекватно воспринимать чтение слушателями, и методов эстетического анализа):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 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B.В. Быков, Ф.А. Искандер, Ю.П. Казаков, В.Л. Кондратьев, Е.И. Носов, A.Н. и Б.Н. Стругацкие, В.Ф. Тендряков); не менее чем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Предметные результаты по предметной области «Родной язык и родная литература»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45.2.1. По учебному предмету «Родной язык и (или) государственный язык республики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использование коммуникативно-эстетических возможностей родного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формирование ответственности за языковую культуру как общечеловеческую ценность.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45.2.2. По учебному предмету «Родная литература»: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понимание родной литературы как одной из основных национально-культурных ценностей народа, особого способа познания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5) развитие способности понимать литературные художественные произведения, отражающие разные этнокультурные традиции;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w:t>
      </w:r>
      <w:r w:rsidRPr="002F722A">
        <w:rPr>
          <w:rFonts w:ascii="Arial" w:eastAsia="Times New Roman" w:hAnsi="Arial" w:cs="Arial"/>
          <w:color w:val="333333"/>
          <w:sz w:val="23"/>
          <w:szCs w:val="23"/>
          <w:lang w:eastAsia="ru-RU"/>
        </w:rPr>
        <w:lastRenderedPageBreak/>
        <w:t>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w:t>
      </w:r>
      <w:r w:rsidRPr="002F722A">
        <w:rPr>
          <w:rFonts w:ascii="Arial" w:eastAsia="Times New Roman" w:hAnsi="Arial" w:cs="Arial"/>
          <w:color w:val="333333"/>
          <w:sz w:val="23"/>
          <w:szCs w:val="23"/>
          <w:lang w:eastAsia="ru-RU"/>
        </w:rPr>
        <w:lastRenderedPageBreak/>
        <w:t>вместо его названия; при чтении и аудировании - языковую, в том числе контекстуальную, догадку;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овладение основными видами речевой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говорение: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смысловое чтение: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приобретение опыта практической деятельности в повседневной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знакомить представителей других стран с культурой родной страны и традициями народов России;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45.5. Предметные результаты по предметной области «Математика и информатика»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45.5.1. По учебному предмету «Математика» (включая учебные курсы «Алгебра», «Геометрия», «Вероятность и статистика») (на базовом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w:t>
      </w:r>
      <w:r w:rsidRPr="002F722A">
        <w:rPr>
          <w:rFonts w:ascii="Arial" w:eastAsia="Times New Roman" w:hAnsi="Arial" w:cs="Arial"/>
          <w:color w:val="333333"/>
          <w:sz w:val="23"/>
          <w:szCs w:val="23"/>
          <w:lang w:eastAsia="ru-RU"/>
        </w:rPr>
        <w:lastRenderedPageBreak/>
        <w:t>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45.5.2. По учебному предмету «Математика» (включая учебные курсы «Алгебра», «Геометрия», «Вероятность и статистика») (на углубленном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w:t>
      </w:r>
      <w:r w:rsidRPr="002F722A">
        <w:rPr>
          <w:rFonts w:ascii="Arial" w:eastAsia="Times New Roman" w:hAnsi="Arial" w:cs="Arial"/>
          <w:color w:val="333333"/>
          <w:sz w:val="23"/>
          <w:szCs w:val="23"/>
          <w:lang w:eastAsia="ru-RU"/>
        </w:rPr>
        <w:lastRenderedPageBreak/>
        <w:t>вписанный угол, вписанная в многоугольник окружность, описанная около многоугольника окружность, касательная к окружности;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45.5.3. По учебному предмету «Информатика» (на базовом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w:t>
      </w:r>
      <w:r w:rsidRPr="002F722A">
        <w:rPr>
          <w:rFonts w:ascii="Arial" w:eastAsia="Times New Roman" w:hAnsi="Arial" w:cs="Arial"/>
          <w:color w:val="333333"/>
          <w:sz w:val="23"/>
          <w:szCs w:val="23"/>
          <w:lang w:eastAsia="ru-RU"/>
        </w:rPr>
        <w:lastRenderedPageBreak/>
        <w:t>позиционных системах счисления с основаниями 2, 8, 16, выполнять арифметические операции над ними;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w:t>
      </w:r>
      <w:r w:rsidRPr="002F722A">
        <w:rPr>
          <w:rFonts w:ascii="Arial" w:eastAsia="Times New Roman" w:hAnsi="Arial" w:cs="Arial"/>
          <w:color w:val="333333"/>
          <w:sz w:val="23"/>
          <w:szCs w:val="23"/>
          <w:lang w:eastAsia="ru-RU"/>
        </w:rPr>
        <w:lastRenderedPageBreak/>
        <w:t>адресации; использовать электронные таблицы для численного моделирования в простых задачах из разных предметных областей;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освоение и соблюдение требований безопасной эксплуатации технических средств информационно-коммуникационных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45.5.4. По учебному предмету «Информатика» (на углубленном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13) освоение и соблюдение требований безопасной эксплуатации технических средств информационно-коммуникационных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45.6. Предметные результаты по предметной области «Общественно-научные предметы»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45.6.1. По учебному предмету «История»: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умение выявлять особенности развития культуры, быта и нравов народов в различные исторические эпохи;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овладение историческими понятиями и их использование для решения учебных и практических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выявлять существенные черты и характерные признаки исторических событий, явлений, процессов;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сравнивать исторические события, явления, процессы в различные исторические эпохи;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9) умение различать основные типы исторических источников: письменные, вещественные, аудиовизуальные;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45.6.1.1. По учебному курсу «История России»: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Роль и место России в мировой истории. Периодизация и источники российской истории.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Народы и государства на территории нашей страны в древности.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Реформы середины XVI в. Земские соборы. Формирование органов местного самоуправления.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Внешняя политика России в XVI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Культурное пространство России в XVI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Опричнина: сущность, результаты и последствия. Россия в конце XVI в. Пресечение династии Рюриковичей.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w:t>
      </w:r>
      <w:r w:rsidRPr="002F722A">
        <w:rPr>
          <w:rFonts w:ascii="Arial" w:eastAsia="Times New Roman" w:hAnsi="Arial" w:cs="Arial"/>
          <w:color w:val="333333"/>
          <w:sz w:val="23"/>
          <w:szCs w:val="23"/>
          <w:lang w:eastAsia="ru-RU"/>
        </w:rPr>
        <w:lastRenderedPageBreak/>
        <w:t>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Эпоха «дворцовых переворотов»: Причины и сущность дворцовых переворотов. Внутренняя и внешняя политика России в 1725-1762 гг.</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Внешняя политика России в период правления Екатерины II, ее основные задачи, направления, итоги.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Внутренняя и внешняя политика Павла I. Ограничение дворянских привилегий.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w:t>
      </w:r>
      <w:r w:rsidRPr="002F722A">
        <w:rPr>
          <w:rFonts w:ascii="Arial" w:eastAsia="Times New Roman" w:hAnsi="Arial" w:cs="Arial"/>
          <w:color w:val="333333"/>
          <w:sz w:val="23"/>
          <w:szCs w:val="23"/>
          <w:lang w:eastAsia="ru-RU"/>
        </w:rPr>
        <w:lastRenderedPageBreak/>
        <w:t>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45.6.1.2. По учебному курсу «Всеобщая история»: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Происхождение человека. Первобытное общество.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Античность. Древняя Греция. Эллинизм. Культура и религия Древней Греции. Культура эллинистического мира.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Древний Рим. Культура и религия Древнего Рима. Возникновение и развитие христианства.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Реформация и контрреформация в Европе.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Политическое и социально-экономическое развитие Испании, Франции, Англии в конце XV - XVII вв.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Внутриполитическое развитие Османской империи, Индии, Китая, Японии в конце XV - XVII вв.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Международные отношения в конце XV - XVII вв.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Культура и картина мира человека раннего Нового времени.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История Нового времени: Периодизация и характеристика основных этапов.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Эпоха Просвещения. Просвещенный абсолютизм: общее и особенное.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Социально-экономическое развитие Англии в XVIII в. Промышленный переворот. Развитие парламентской монархии в Англии в XVIII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Абсолютная монархия во Франции. Особенности положения третьего сословия. Французская революция XVIII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Своеобразие Священной Римской империи германской нации и государств, входивших в ее состав. Создание королевства Пруссия.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Характерные черты международных отношений XVIII в. Война за независимость британских колоний в Северной Америке и образование США.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США в XIX - начале XX в. Гражданская война в США.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Борьба за освобождение и образование независимых государств в Латинской Америке в XIX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Политическое и социально-экономическое развитие Османской империи, Индии, Китая, Японии в XIX - начале XX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Колониальный раздел Африки. Антиколониальные движения.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Международные отношения в XIX 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Развитие науки, образования и культуры в Новое время.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45.6.2. По учебному предмету «Обществознание»: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w:t>
      </w:r>
      <w:r w:rsidRPr="002F722A">
        <w:rPr>
          <w:rFonts w:ascii="Arial" w:eastAsia="Times New Roman" w:hAnsi="Arial" w:cs="Arial"/>
          <w:color w:val="333333"/>
          <w:sz w:val="23"/>
          <w:szCs w:val="23"/>
          <w:lang w:eastAsia="ru-RU"/>
        </w:rPr>
        <w:lastRenderedPageBreak/>
        <w:t>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w:t>
      </w:r>
      <w:r w:rsidRPr="002F722A">
        <w:rPr>
          <w:rFonts w:ascii="Arial" w:eastAsia="Times New Roman" w:hAnsi="Arial" w:cs="Arial"/>
          <w:color w:val="333333"/>
          <w:sz w:val="23"/>
          <w:szCs w:val="23"/>
          <w:lang w:eastAsia="ru-RU"/>
        </w:rPr>
        <w:lastRenderedPageBreak/>
        <w:t>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45.6.3. По учебному предмету «География»: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сравнивать изученные географические объекты, явления и процессы на основе выделения их существенных признаков;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классифицировать географические объекты и явления на основе их известных характерных свойств;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45.7. Предметные результаты по предметной области «Естественнонаучные предметы»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45.7.1. По учебному предмету «Физика» (на базовом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w:t>
      </w:r>
      <w:r w:rsidRPr="002F722A">
        <w:rPr>
          <w:rFonts w:ascii="Arial" w:eastAsia="Times New Roman" w:hAnsi="Arial" w:cs="Arial"/>
          <w:color w:val="333333"/>
          <w:sz w:val="23"/>
          <w:szCs w:val="23"/>
          <w:lang w:eastAsia="ru-RU"/>
        </w:rPr>
        <w:lastRenderedPageBreak/>
        <w:t>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45.7.2. По учебному предмету «Физика» (на углубленном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w:t>
      </w:r>
      <w:r w:rsidRPr="002F722A">
        <w:rPr>
          <w:rFonts w:ascii="Arial" w:eastAsia="Times New Roman" w:hAnsi="Arial" w:cs="Arial"/>
          <w:color w:val="333333"/>
          <w:sz w:val="23"/>
          <w:szCs w:val="23"/>
          <w:lang w:eastAsia="ru-RU"/>
        </w:rPr>
        <w:lastRenderedPageBreak/>
        <w:t>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владение основами методов научного познания с учетом соблюдения правил безопасного труда: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w:t>
      </w:r>
      <w:r w:rsidRPr="002F722A">
        <w:rPr>
          <w:rFonts w:ascii="Arial" w:eastAsia="Times New Roman" w:hAnsi="Arial" w:cs="Arial"/>
          <w:color w:val="333333"/>
          <w:sz w:val="23"/>
          <w:szCs w:val="23"/>
          <w:lang w:eastAsia="ru-RU"/>
        </w:rPr>
        <w:lastRenderedPageBreak/>
        <w:t>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45.7.3. По учебному предмету «Химия» (на базовом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владение системой химических знаний и умение применять систему химических знаний, которая включает: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наличие практических навыков планирования и осуществления следующих химических экспериментов: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изучение и описание физических свойств веществ;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ознакомление с физическими и химическими явлениями;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опыты, иллюстрирующие признаки протекания химических реакций;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изучение способов разделения смесей;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получение кислорода и изучение его свойств;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получение водорода и изучение его свойств;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получение углекислого газа и изучение его свойств;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получение аммиака и изучение его свойств;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приготовление растворов с определенной массовой долей растворенного вещества;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исследование и описание свойств неорганических веществ различных классов;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кислот и щелочей;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изучение взаимодействия кислот с металлами, оксидами металлов, растворимыми и нерастворимыми основаниями, солями;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получение нерастворимых оснований;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вытеснение одного металла другим из раствора соли;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исследование амфотерных свойств гидроксидов алюминия и цинка;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решение экспериментальных задач по теме «Основные классы неорганических соединений»;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решение экспериментальных задач по теме «Электролитическая диссоциация»;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решение экспериментальных задач по теме «Важнейшие неметаллы и их соединения»;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решение экспериментальных задач по теме «Важнейшие металлы и их соединения»;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химические эксперименты, иллюстрирующие признаки протекания реакций ионного обмена;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45.7.4. По учебному предмету «Химия» (на углубленном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владение системой химических знаний и умение применять систему химических знаний, которая включает:</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основополагающие законы: закон Авогадро и его следствия, закон Гесса и его следствия, закон действующих масс;</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элементы химической термодинамики как одной из теоретических основ химии;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составлять молекулярные и ионные уравнения гидролиза солей и предсказывать характер среды в водных растворах солей;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w:t>
      </w:r>
      <w:r w:rsidRPr="002F722A">
        <w:rPr>
          <w:rFonts w:ascii="Arial" w:eastAsia="Times New Roman" w:hAnsi="Arial" w:cs="Arial"/>
          <w:color w:val="333333"/>
          <w:sz w:val="23"/>
          <w:szCs w:val="23"/>
          <w:lang w:eastAsia="ru-RU"/>
        </w:rPr>
        <w:lastRenderedPageBreak/>
        <w:t>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наличие практических навыков планирования и осуществления химических экспериментов: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приготовление растворов с определенной молярной концентрацией растворенного вещества;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применение индикаторов (лакмуса, метилоранжа и фенолфталеина) для определения характера среды в растворах солей;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исследование амфотерных свойств гидроксида хрома (III),</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решать экспериментальные задачи по теме «Окислительно-восстановительные реакции»;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умение решать экспериментальные задачи по теме «Гидролиз солей»;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качественные реакции на присутствующие в водных растворах сульфит-, сульфид- нитрат- и нитрит-анионы.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45.7.5. По учебному предмету «Биология» (на базовом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13) понимание вклада российских и зарубежных ученых в развитие биологических наук;</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16) умение интегрировать биологические знания со знаниями других учебных предметов;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19) овладение приемами оказания первой помощи человеку, выращивания культурных растений и ухода за домашними животными.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45.7.6. По учебному предмету «Биология» (на углубленном уровне):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w:t>
      </w:r>
      <w:r w:rsidRPr="002F722A">
        <w:rPr>
          <w:rFonts w:ascii="Arial" w:eastAsia="Times New Roman" w:hAnsi="Arial" w:cs="Arial"/>
          <w:color w:val="333333"/>
          <w:sz w:val="23"/>
          <w:szCs w:val="23"/>
          <w:lang w:eastAsia="ru-RU"/>
        </w:rPr>
        <w:lastRenderedPageBreak/>
        <w:t>деятельности в области биологии, медицины, экологии, ветеринарии, сельского хозяйства, пищевой промышленности, психологии, искусства, спорта.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45.8. Предметные результаты по предметной области «Основы духовно-нравственной культуры народов России»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понимание вклада представителей различных народов России в формирования ее цивилизационного наследия;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понимание ценности многообразия культурных укладов народов,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поддержку интереса к традициям собственного народа и народов, проживающих в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знание исторических примеров взаимопомощи и сотрудничества народов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формирование уважительного отношения к национальным и этническим ценностям, религиозным чувствам народов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осознание ценности межнационального и межрелигиозного согласия;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формирование представлений об образцах и примерах традиционного духовного наследия народов Российской Федерации.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Предметные результаты по предметной области «Основы духовно-нравственной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45.9. Предметные результаты по предметной области «Искусство»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45.9.1. По учебному предмету «Изобразительное искусство»: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w:t>
      </w:r>
      <w:r w:rsidRPr="002F722A">
        <w:rPr>
          <w:rFonts w:ascii="Arial" w:eastAsia="Times New Roman" w:hAnsi="Arial" w:cs="Arial"/>
          <w:color w:val="333333"/>
          <w:sz w:val="23"/>
          <w:szCs w:val="23"/>
          <w:lang w:eastAsia="ru-RU"/>
        </w:rPr>
        <w:lastRenderedPageBreak/>
        <w:t>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выполнение учебно-творческих работ с применением различных материалов и техник.</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45.9.2. По учебному предмету «Музыка»: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умение выявлять особенности интерпретации одной и той же художественной идеи, сюжета в творчестве различных композиторов;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различать звучание отдельных музыкальных инструментов, виды хора и оркестра.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45.10. Предметные результаты по учебному предмету «Технология» предметной области «Технология»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 xml:space="preserve">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w:t>
      </w:r>
      <w:r w:rsidRPr="002F722A">
        <w:rPr>
          <w:rFonts w:ascii="Arial" w:eastAsia="Times New Roman" w:hAnsi="Arial" w:cs="Arial"/>
          <w:color w:val="333333"/>
          <w:sz w:val="23"/>
          <w:szCs w:val="23"/>
          <w:lang w:eastAsia="ru-RU"/>
        </w:rPr>
        <w:lastRenderedPageBreak/>
        <w:t>технологий промышленного и сельскохозяйственного производства, энергетики и транспорта;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сформированность умений устанавливать взаимосвязь знаний по разным учебным предметам для решения прикладных учебных задач;</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сформированность представлений о мире профессий, связанных с изучаемыми технологиями, их востребованности на рынке труда.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45.11.1. По учебному предмету «Физическая культура»: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формирование привычки к здоровому образу жизни и занятиям физической культурой;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умение выполнять комплексы общеразвивающих и корригирующих упражнений;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45.11.2. По учебному предмету «Основы безопасности жизнедеятельности»: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lastRenderedPageBreak/>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w:t>
      </w:r>
      <w:r w:rsidRPr="002F722A">
        <w:rPr>
          <w:rFonts w:ascii="Arial" w:eastAsia="Times New Roman" w:hAnsi="Arial" w:cs="Arial"/>
          <w:color w:val="333333"/>
          <w:sz w:val="23"/>
          <w:szCs w:val="23"/>
          <w:lang w:eastAsia="ru-RU"/>
        </w:rPr>
        <w:t> Собрание законодательства Российской Федерации, 2016, № 49, ст. 6887; 2021, № 12, ст. 1982.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2</w:t>
      </w:r>
      <w:r w:rsidRPr="002F722A">
        <w:rPr>
          <w:rFonts w:ascii="Arial" w:eastAsia="Times New Roman" w:hAnsi="Arial" w:cs="Arial"/>
          <w:color w:val="333333"/>
          <w:sz w:val="23"/>
          <w:szCs w:val="23"/>
          <w:lang w:eastAsia="ru-RU"/>
        </w:rPr>
        <w:t> Собрание законодательства Российской Федерации, 2012, № 53, ст. 7598; 2019, № 49, ст. 6962.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3</w:t>
      </w:r>
      <w:r w:rsidRPr="002F722A">
        <w:rPr>
          <w:rFonts w:ascii="Arial" w:eastAsia="Times New Roman" w:hAnsi="Arial" w:cs="Arial"/>
          <w:color w:val="333333"/>
          <w:sz w:val="23"/>
          <w:szCs w:val="23"/>
          <w:lang w:eastAsia="ru-RU"/>
        </w:rPr>
        <w:t> Статьи 15-18.1 Федерального закона от 28 июня 2014 г. № 172-ФЗ «О стратегическом планировании в Российской Федерации» (Собрание законодательства Российской Федерации, 2014, № 26, ст. 3378; 2016, № 27, ст. 4210).</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lastRenderedPageBreak/>
        <w:t>4</w:t>
      </w:r>
      <w:r w:rsidRPr="002F722A">
        <w:rPr>
          <w:rFonts w:ascii="Arial" w:eastAsia="Times New Roman" w:hAnsi="Arial" w:cs="Arial"/>
          <w:color w:val="333333"/>
          <w:sz w:val="23"/>
          <w:szCs w:val="23"/>
          <w:lang w:eastAsia="ru-RU"/>
        </w:rPr>
        <w:t> Часть 3 статьи 14 Федерального закона об образовании (Собрание законодательства Российской Федерации, 2012, № 53, ст. 7598).</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5</w:t>
      </w:r>
      <w:r w:rsidRPr="002F722A">
        <w:rPr>
          <w:rFonts w:ascii="Arial" w:eastAsia="Times New Roman" w:hAnsi="Arial" w:cs="Arial"/>
          <w:color w:val="333333"/>
          <w:sz w:val="23"/>
          <w:szCs w:val="23"/>
          <w:lang w:eastAsia="ru-RU"/>
        </w:rPr>
        <w:t> Часть 4 статьи 14 Федерального закона об образовании (Собрание законодательства Российской Федерации, 2012, № 53, ст. 7598; 2018, № 32, ст. 5110).</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6</w:t>
      </w:r>
      <w:r w:rsidRPr="002F722A">
        <w:rPr>
          <w:rFonts w:ascii="Arial" w:eastAsia="Times New Roman" w:hAnsi="Arial" w:cs="Arial"/>
          <w:color w:val="333333"/>
          <w:sz w:val="23"/>
          <w:szCs w:val="23"/>
          <w:lang w:eastAsia="ru-RU"/>
        </w:rPr>
        <w:t> Части 1 и 2 статьи 17 Федерального закона об образовании (Собрание законодательства Российской Федерации, 2012, № 53, ст. 7598).</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7</w:t>
      </w:r>
      <w:r w:rsidRPr="002F722A">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 53, ст. 7598; 2019, № 49, ст. 6962).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8</w:t>
      </w:r>
      <w:r w:rsidRPr="002F722A">
        <w:rPr>
          <w:rFonts w:ascii="Arial" w:eastAsia="Times New Roman" w:hAnsi="Arial" w:cs="Arial"/>
          <w:color w:val="333333"/>
          <w:sz w:val="23"/>
          <w:szCs w:val="23"/>
          <w:lang w:eastAsia="ru-RU"/>
        </w:rPr>
        <w:t> Зарегистрированы Министерством юстиции Российской Федерации 29 января 2021 г., регистрационный № 62296.</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9</w:t>
      </w:r>
      <w:r w:rsidRPr="002F722A">
        <w:rPr>
          <w:rFonts w:ascii="Arial" w:eastAsia="Times New Roman" w:hAnsi="Arial" w:cs="Arial"/>
          <w:color w:val="333333"/>
          <w:sz w:val="23"/>
          <w:szCs w:val="23"/>
          <w:lang w:eastAsia="ru-RU"/>
        </w:rPr>
        <w:t> Зарегистрированы Министерством юстиции Российской Федерации 18 декабря 2020 г., регистрационный № 61573.</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10</w:t>
      </w:r>
      <w:r w:rsidRPr="002F722A">
        <w:rPr>
          <w:rFonts w:ascii="Arial" w:eastAsia="Times New Roman" w:hAnsi="Arial" w:cs="Arial"/>
          <w:color w:val="333333"/>
          <w:sz w:val="23"/>
          <w:szCs w:val="23"/>
          <w:lang w:eastAsia="ru-RU"/>
        </w:rPr>
        <w:t>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2021, № 11, ст. 1708), Федеральный закон от 27 июля 2006 г. № 152-ФЗ «О персональных данных» (Собрание законодательства Российской Федерации, 2006, № 31, ст. 3451; 2021, № 1, ст. 58),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11</w:t>
      </w:r>
      <w:r w:rsidRPr="002F722A">
        <w:rPr>
          <w:rFonts w:ascii="Arial" w:eastAsia="Times New Roman" w:hAnsi="Arial" w:cs="Arial"/>
          <w:color w:val="333333"/>
          <w:sz w:val="23"/>
          <w:szCs w:val="23"/>
          <w:lang w:eastAsia="ru-RU"/>
        </w:rPr>
        <w:t> Федеральный закон от 21 декабря 1994 г. № 69-ФЗ «О пожарной безопасности» (Собрание законодательства Российской Федерации, 1994, № 35, ст. 3649, «Российская газета», 2021, № 132).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12</w:t>
      </w:r>
      <w:r w:rsidRPr="002F722A">
        <w:rPr>
          <w:rFonts w:ascii="Arial" w:eastAsia="Times New Roman" w:hAnsi="Arial" w:cs="Arial"/>
          <w:color w:val="333333"/>
          <w:sz w:val="23"/>
          <w:szCs w:val="23"/>
          <w:lang w:eastAsia="ru-RU"/>
        </w:rPr>
        <w:t> Часть 10 статьи 209 Трудового кодекса Российской Федерации (Собрание законодательства Российской Федерации, 2002, № 1, ст. 3; 2006, № 27, ст. 2878; 2009, № 30, ст. 3732).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13</w:t>
      </w:r>
      <w:r w:rsidRPr="002F722A">
        <w:rPr>
          <w:rFonts w:ascii="Arial" w:eastAsia="Times New Roman" w:hAnsi="Arial" w:cs="Arial"/>
          <w:color w:val="333333"/>
          <w:sz w:val="23"/>
          <w:szCs w:val="23"/>
          <w:lang w:eastAsia="ru-RU"/>
        </w:rPr>
        <w:t>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2021, № 11, ст. 1708), Федеральный закон от 27 июля 2006 г. № 152-ФЗ «О персональных данных» (Собрание законодательства Российской Федерации, 2006, № 31, ст. 3451; 2021, № 1, ст. 58),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14</w:t>
      </w:r>
      <w:r w:rsidRPr="002F722A">
        <w:rPr>
          <w:rFonts w:ascii="Arial" w:eastAsia="Times New Roman" w:hAnsi="Arial" w:cs="Arial"/>
          <w:color w:val="333333"/>
          <w:sz w:val="23"/>
          <w:szCs w:val="23"/>
          <w:lang w:eastAsia="ru-RU"/>
        </w:rPr>
        <w:t> Часть 4 статьи 18 Федерального закона об образовании (Собрание законодательства Российской Федерации, 2012, № 53, ст. 7598; 2019, № 49, ст. 6962).</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15</w:t>
      </w:r>
      <w:r w:rsidRPr="002F722A">
        <w:rPr>
          <w:rFonts w:ascii="Arial" w:eastAsia="Times New Roman" w:hAnsi="Arial" w:cs="Arial"/>
          <w:color w:val="333333"/>
          <w:sz w:val="23"/>
          <w:szCs w:val="23"/>
          <w:lang w:eastAsia="ru-RU"/>
        </w:rPr>
        <w:t> Часть 1 статьи 15 Федерального закона об образовании (Собрание законодательства Российской Федерации, 2012, № 53, ст. 7598).</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0"/>
          <w:szCs w:val="20"/>
          <w:vertAlign w:val="superscript"/>
          <w:lang w:eastAsia="ru-RU"/>
        </w:rPr>
        <w:t>16</w:t>
      </w:r>
      <w:r w:rsidRPr="002F722A">
        <w:rPr>
          <w:rFonts w:ascii="Arial" w:eastAsia="Times New Roman" w:hAnsi="Arial" w:cs="Arial"/>
          <w:color w:val="333333"/>
          <w:sz w:val="23"/>
          <w:szCs w:val="23"/>
          <w:lang w:eastAsia="ru-RU"/>
        </w:rPr>
        <w:t xml:space="preserve"> Приказ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w:t>
      </w:r>
      <w:r w:rsidRPr="002F722A">
        <w:rPr>
          <w:rFonts w:ascii="Arial" w:eastAsia="Times New Roman" w:hAnsi="Arial" w:cs="Arial"/>
          <w:color w:val="333333"/>
          <w:sz w:val="23"/>
          <w:szCs w:val="23"/>
          <w:lang w:eastAsia="ru-RU"/>
        </w:rPr>
        <w:lastRenderedPageBreak/>
        <w:t>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2F722A" w:rsidRPr="002F722A" w:rsidRDefault="002F722A" w:rsidP="002F722A">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2F722A">
        <w:rPr>
          <w:rFonts w:ascii="Arial" w:eastAsia="Times New Roman" w:hAnsi="Arial" w:cs="Arial"/>
          <w:b/>
          <w:bCs/>
          <w:color w:val="4D4D4D"/>
          <w:sz w:val="27"/>
          <w:szCs w:val="27"/>
          <w:lang w:eastAsia="ru-RU"/>
        </w:rPr>
        <w:t>Обзор документа</w:t>
      </w:r>
    </w:p>
    <w:p w:rsidR="002F722A" w:rsidRPr="002F722A" w:rsidRDefault="002F722A" w:rsidP="002F722A">
      <w:pPr>
        <w:spacing w:before="255" w:after="255" w:line="240" w:lineRule="auto"/>
        <w:rPr>
          <w:rFonts w:ascii="Times New Roman" w:eastAsia="Times New Roman" w:hAnsi="Times New Roman" w:cs="Times New Roman"/>
          <w:sz w:val="24"/>
          <w:szCs w:val="24"/>
          <w:lang w:eastAsia="ru-RU"/>
        </w:rPr>
      </w:pPr>
      <w:r w:rsidRPr="002F722A">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Минпросвещения утвердило новый ФГОС основного общего образования.</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В частности, помимо алгебры и геометрии, предусмотрен еще один математический учебный курс "Вероятность и статистика".</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Прописаны требования к организации электронного обучения и применению дистанционных образовательных технологий.</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Детализированы требования к результатам освоения обучающимися программы основного общего образования по каждому предмету.</w:t>
      </w:r>
    </w:p>
    <w:p w:rsidR="002F722A" w:rsidRPr="002F722A" w:rsidRDefault="002F722A" w:rsidP="002F722A">
      <w:pPr>
        <w:shd w:val="clear" w:color="auto" w:fill="FFFFFF"/>
        <w:spacing w:after="255" w:line="270" w:lineRule="atLeast"/>
        <w:rPr>
          <w:rFonts w:ascii="Arial" w:eastAsia="Times New Roman" w:hAnsi="Arial" w:cs="Arial"/>
          <w:color w:val="333333"/>
          <w:sz w:val="23"/>
          <w:szCs w:val="23"/>
          <w:lang w:eastAsia="ru-RU"/>
        </w:rPr>
      </w:pPr>
      <w:r w:rsidRPr="002F722A">
        <w:rPr>
          <w:rFonts w:ascii="Arial" w:eastAsia="Times New Roman" w:hAnsi="Arial" w:cs="Arial"/>
          <w:color w:val="333333"/>
          <w:sz w:val="23"/>
          <w:szCs w:val="23"/>
          <w:lang w:eastAsia="ru-RU"/>
        </w:rPr>
        <w:t>Прием на обучение по прежнему ФГОСу прекращается с 1 сентября 2022 г.</w:t>
      </w:r>
    </w:p>
    <w:p w:rsidR="002F722A" w:rsidRPr="002F722A" w:rsidRDefault="002F722A" w:rsidP="002F722A">
      <w:pPr>
        <w:shd w:val="clear" w:color="auto" w:fill="FFFFFF"/>
        <w:spacing w:line="240" w:lineRule="auto"/>
        <w:rPr>
          <w:rFonts w:ascii="Arial" w:eastAsia="Times New Roman" w:hAnsi="Arial" w:cs="Arial"/>
          <w:color w:val="333333"/>
          <w:sz w:val="21"/>
          <w:szCs w:val="21"/>
          <w:lang w:eastAsia="ru-RU"/>
        </w:rPr>
      </w:pPr>
      <w:r w:rsidRPr="002F722A">
        <w:rPr>
          <w:rFonts w:ascii="Georgia" w:eastAsia="Times New Roman" w:hAnsi="Georgia" w:cs="Arial"/>
          <w:b/>
          <w:bCs/>
          <w:i/>
          <w:iCs/>
          <w:color w:val="333333"/>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4F0305" w:rsidRDefault="004F0305">
      <w:bookmarkStart w:id="2" w:name="_GoBack"/>
      <w:bookmarkEnd w:id="2"/>
    </w:p>
    <w:sectPr w:rsidR="004F0305" w:rsidSect="002F722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83C"/>
    <w:rsid w:val="002F722A"/>
    <w:rsid w:val="004F0305"/>
    <w:rsid w:val="00CA1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F72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F72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72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F722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F7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722A"/>
    <w:rPr>
      <w:color w:val="0000FF"/>
      <w:u w:val="single"/>
    </w:rPr>
  </w:style>
  <w:style w:type="character" w:styleId="a5">
    <w:name w:val="FollowedHyperlink"/>
    <w:basedOn w:val="a0"/>
    <w:uiPriority w:val="99"/>
    <w:semiHidden/>
    <w:unhideWhenUsed/>
    <w:rsid w:val="002F722A"/>
    <w:rPr>
      <w:color w:val="800080"/>
      <w:u w:val="single"/>
    </w:rPr>
  </w:style>
  <w:style w:type="paragraph" w:customStyle="1" w:styleId="toleft">
    <w:name w:val="toleft"/>
    <w:basedOn w:val="a"/>
    <w:rsid w:val="002F7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2F72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F72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F72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722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F722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F7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722A"/>
    <w:rPr>
      <w:color w:val="0000FF"/>
      <w:u w:val="single"/>
    </w:rPr>
  </w:style>
  <w:style w:type="character" w:styleId="a5">
    <w:name w:val="FollowedHyperlink"/>
    <w:basedOn w:val="a0"/>
    <w:uiPriority w:val="99"/>
    <w:semiHidden/>
    <w:unhideWhenUsed/>
    <w:rsid w:val="002F722A"/>
    <w:rPr>
      <w:color w:val="800080"/>
      <w:u w:val="single"/>
    </w:rPr>
  </w:style>
  <w:style w:type="paragraph" w:customStyle="1" w:styleId="toleft">
    <w:name w:val="toleft"/>
    <w:basedOn w:val="a"/>
    <w:rsid w:val="002F7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2F7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264537">
      <w:bodyDiv w:val="1"/>
      <w:marLeft w:val="0"/>
      <w:marRight w:val="0"/>
      <w:marTop w:val="0"/>
      <w:marBottom w:val="0"/>
      <w:divBdr>
        <w:top w:val="none" w:sz="0" w:space="0" w:color="auto"/>
        <w:left w:val="none" w:sz="0" w:space="0" w:color="auto"/>
        <w:bottom w:val="none" w:sz="0" w:space="0" w:color="auto"/>
        <w:right w:val="none" w:sz="0" w:space="0" w:color="auto"/>
      </w:divBdr>
      <w:divsChild>
        <w:div w:id="896279365">
          <w:marLeft w:val="0"/>
          <w:marRight w:val="0"/>
          <w:marTop w:val="0"/>
          <w:marBottom w:val="180"/>
          <w:divBdr>
            <w:top w:val="none" w:sz="0" w:space="0" w:color="auto"/>
            <w:left w:val="none" w:sz="0" w:space="0" w:color="auto"/>
            <w:bottom w:val="none" w:sz="0" w:space="0" w:color="auto"/>
            <w:right w:val="none" w:sz="0" w:space="0" w:color="auto"/>
          </w:divBdr>
        </w:div>
        <w:div w:id="2133013589">
          <w:marLeft w:val="0"/>
          <w:marRight w:val="0"/>
          <w:marTop w:val="0"/>
          <w:marBottom w:val="0"/>
          <w:divBdr>
            <w:top w:val="none" w:sz="0" w:space="0" w:color="auto"/>
            <w:left w:val="none" w:sz="0" w:space="0" w:color="auto"/>
            <w:bottom w:val="none" w:sz="0" w:space="0" w:color="auto"/>
            <w:right w:val="none" w:sz="0" w:space="0" w:color="auto"/>
          </w:divBdr>
        </w:div>
        <w:div w:id="115272300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1333920/" TargetMode="External"/><Relationship Id="rId13" Type="http://schemas.openxmlformats.org/officeDocument/2006/relationships/hyperlink" Target="https://www.garant.ru/products/ipo/prime/doc/401333920/" TargetMode="External"/><Relationship Id="rId18" Type="http://schemas.openxmlformats.org/officeDocument/2006/relationships/hyperlink" Target="https://www.garant.ru/products/ipo/prime/doc/401333920/" TargetMode="External"/><Relationship Id="rId3" Type="http://schemas.openxmlformats.org/officeDocument/2006/relationships/settings" Target="settings.xml"/><Relationship Id="rId21" Type="http://schemas.openxmlformats.org/officeDocument/2006/relationships/hyperlink" Target="https://www.garant.ru/products/ipo/prime/doc/401333920/" TargetMode="External"/><Relationship Id="rId7" Type="http://schemas.openxmlformats.org/officeDocument/2006/relationships/hyperlink" Target="https://www.garant.ru/products/ipo/prime/doc/401333920/" TargetMode="External"/><Relationship Id="rId12" Type="http://schemas.openxmlformats.org/officeDocument/2006/relationships/hyperlink" Target="https://www.garant.ru/products/ipo/prime/doc/401333920/" TargetMode="External"/><Relationship Id="rId17" Type="http://schemas.openxmlformats.org/officeDocument/2006/relationships/hyperlink" Target="https://www.garant.ru/products/ipo/prime/doc/401333920/"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garant.ru/products/ipo/prime/doc/401333920/" TargetMode="External"/><Relationship Id="rId20" Type="http://schemas.openxmlformats.org/officeDocument/2006/relationships/hyperlink" Target="https://www.garant.ru/products/ipo/prime/doc/401333920/" TargetMode="External"/><Relationship Id="rId1" Type="http://schemas.openxmlformats.org/officeDocument/2006/relationships/styles" Target="styles.xml"/><Relationship Id="rId6" Type="http://schemas.openxmlformats.org/officeDocument/2006/relationships/hyperlink" Target="https://www.garant.ru/products/ipo/prime/doc/401333920/" TargetMode="External"/><Relationship Id="rId11" Type="http://schemas.openxmlformats.org/officeDocument/2006/relationships/hyperlink" Target="https://www.garant.ru/products/ipo/prime/doc/401333920/" TargetMode="External"/><Relationship Id="rId24" Type="http://schemas.openxmlformats.org/officeDocument/2006/relationships/fontTable" Target="fontTable.xml"/><Relationship Id="rId5" Type="http://schemas.openxmlformats.org/officeDocument/2006/relationships/hyperlink" Target="https://www.garant.ru/products/ipo/prime/doc/401333920/" TargetMode="External"/><Relationship Id="rId15" Type="http://schemas.openxmlformats.org/officeDocument/2006/relationships/hyperlink" Target="https://www.garant.ru/products/ipo/prime/doc/401333920/" TargetMode="External"/><Relationship Id="rId23" Type="http://schemas.openxmlformats.org/officeDocument/2006/relationships/hyperlink" Target="https://www.garant.ru/products/ipo/prime/doc/401333920/" TargetMode="External"/><Relationship Id="rId10" Type="http://schemas.openxmlformats.org/officeDocument/2006/relationships/hyperlink" Target="https://www.garant.ru/products/ipo/prime/doc/401333920/" TargetMode="External"/><Relationship Id="rId19" Type="http://schemas.openxmlformats.org/officeDocument/2006/relationships/hyperlink" Target="https://www.garant.ru/products/ipo/prime/doc/401333920/" TargetMode="External"/><Relationship Id="rId4" Type="http://schemas.openxmlformats.org/officeDocument/2006/relationships/webSettings" Target="webSettings.xml"/><Relationship Id="rId9" Type="http://schemas.openxmlformats.org/officeDocument/2006/relationships/hyperlink" Target="https://www.garant.ru/products/ipo/prime/doc/401333920/" TargetMode="External"/><Relationship Id="rId14" Type="http://schemas.openxmlformats.org/officeDocument/2006/relationships/hyperlink" Target="https://www.garant.ru/products/ipo/prime/doc/401333920/" TargetMode="External"/><Relationship Id="rId22" Type="http://schemas.openxmlformats.org/officeDocument/2006/relationships/hyperlink" Target="https://www.garant.ru/products/ipo/prime/doc/401333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35551</Words>
  <Characters>202644</Characters>
  <Application>Microsoft Office Word</Application>
  <DocSecurity>0</DocSecurity>
  <Lines>1688</Lines>
  <Paragraphs>475</Paragraphs>
  <ScaleCrop>false</ScaleCrop>
  <Company/>
  <LinksUpToDate>false</LinksUpToDate>
  <CharactersWithSpaces>237720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2022-01-26T05:51:00Z</dcterms:created>
  <dcterms:modified xsi:type="dcterms:W3CDTF">2022-01-26T05:52:00Z</dcterms:modified>
</cp:coreProperties>
</file>